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420" w:rsidRDefault="00790420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FD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 w:rsidR="00A67FD2">
        <w:rPr>
          <w:rFonts w:ascii="Times New Roman" w:hAnsi="Times New Roman" w:cs="Times New Roman"/>
          <w:sz w:val="28"/>
          <w:szCs w:val="28"/>
        </w:rPr>
        <w:t>24.1</w:t>
      </w:r>
      <w:r w:rsidRPr="00A67FD2">
        <w:rPr>
          <w:rFonts w:ascii="Times New Roman" w:hAnsi="Times New Roman" w:cs="Times New Roman"/>
          <w:sz w:val="28"/>
          <w:szCs w:val="28"/>
        </w:rPr>
        <w:t xml:space="preserve">1.2022 № </w:t>
      </w:r>
      <w:r w:rsidR="00A67FD2">
        <w:rPr>
          <w:rFonts w:ascii="Times New Roman" w:hAnsi="Times New Roman" w:cs="Times New Roman"/>
          <w:sz w:val="28"/>
          <w:szCs w:val="28"/>
        </w:rPr>
        <w:t>46</w:t>
      </w:r>
      <w:r w:rsidRPr="00A67FD2">
        <w:rPr>
          <w:rFonts w:ascii="Times New Roman" w:hAnsi="Times New Roman" w:cs="Times New Roman"/>
          <w:sz w:val="28"/>
          <w:szCs w:val="28"/>
        </w:rPr>
        <w:t xml:space="preserve"> (</w:t>
      </w:r>
      <w:r w:rsidR="00A67FD2">
        <w:rPr>
          <w:rFonts w:ascii="Times New Roman" w:hAnsi="Times New Roman" w:cs="Times New Roman"/>
          <w:sz w:val="28"/>
          <w:szCs w:val="28"/>
        </w:rPr>
        <w:t>11159</w:t>
      </w:r>
      <w:r w:rsidRPr="00A67FD2"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p w:rsidR="0003571C" w:rsidRDefault="00790420" w:rsidP="000357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3571C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3571C"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="0003571C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357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3571C" w:rsidRPr="009F4B7C">
        <w:rPr>
          <w:rFonts w:ascii="Times New Roman" w:hAnsi="Times New Roman" w:cs="Times New Roman"/>
          <w:sz w:val="28"/>
          <w:szCs w:val="28"/>
        </w:rPr>
        <w:t>о возможности предварительного согласования пре</w:t>
      </w:r>
      <w:r w:rsidR="0003571C">
        <w:rPr>
          <w:rFonts w:ascii="Times New Roman" w:hAnsi="Times New Roman" w:cs="Times New Roman"/>
          <w:sz w:val="28"/>
          <w:szCs w:val="28"/>
        </w:rPr>
        <w:t>доставления земельного участка в собственность</w:t>
      </w:r>
      <w:r w:rsidR="0003571C" w:rsidRPr="009F4B7C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03571C">
        <w:rPr>
          <w:rFonts w:ascii="Times New Roman" w:hAnsi="Times New Roman" w:cs="Times New Roman"/>
          <w:sz w:val="28"/>
          <w:szCs w:val="28"/>
        </w:rPr>
        <w:t>1500</w:t>
      </w:r>
      <w:r w:rsidR="0003571C" w:rsidRPr="009F4B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571C" w:rsidRPr="009F4B7C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03571C" w:rsidRPr="009F4B7C">
        <w:rPr>
          <w:rFonts w:ascii="Times New Roman" w:hAnsi="Times New Roman" w:cs="Times New Roman"/>
          <w:sz w:val="28"/>
          <w:szCs w:val="28"/>
        </w:rPr>
        <w:t>, расположенного по адресу: Российская Федерация, Кемеровская область – Кузбасс, Кемеровский муниципальный округ, с. Ягуново, западнее земельного участка с кадастровым номером: 42:04:0320001:859,</w:t>
      </w:r>
      <w:r w:rsidR="0003571C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«ведение садоводств</w:t>
      </w:r>
      <w:r w:rsidR="00D55541">
        <w:rPr>
          <w:rFonts w:ascii="Times New Roman" w:hAnsi="Times New Roman" w:cs="Times New Roman"/>
          <w:sz w:val="28"/>
          <w:szCs w:val="28"/>
        </w:rPr>
        <w:t>а</w:t>
      </w:r>
      <w:r w:rsidR="0003571C">
        <w:rPr>
          <w:rFonts w:ascii="Times New Roman" w:hAnsi="Times New Roman" w:cs="Times New Roman"/>
          <w:sz w:val="28"/>
          <w:szCs w:val="28"/>
        </w:rPr>
        <w:t>», категория земель – земли населенных пунктов.</w:t>
      </w:r>
    </w:p>
    <w:p w:rsidR="0003571C" w:rsidRPr="006B508E" w:rsidRDefault="0003571C" w:rsidP="000357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</w:t>
      </w:r>
      <w:bookmarkStart w:id="0" w:name="_GoBack"/>
      <w:bookmarkEnd w:id="0"/>
      <w:r w:rsidRPr="006B508E">
        <w:rPr>
          <w:rFonts w:ascii="Times New Roman" w:hAnsi="Times New Roman" w:cs="Times New Roman"/>
          <w:sz w:val="28"/>
          <w:szCs w:val="28"/>
        </w:rPr>
        <w:t>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03571C" w:rsidRPr="00D85C4C" w:rsidRDefault="0003571C" w:rsidP="000357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03571C" w:rsidP="000357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B7C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>
        <w:rPr>
          <w:rFonts w:ascii="Times New Roman" w:hAnsi="Times New Roman" w:cs="Times New Roman"/>
          <w:sz w:val="28"/>
          <w:szCs w:val="28"/>
        </w:rPr>
        <w:t>03.12</w:t>
      </w:r>
      <w:r w:rsidRPr="009F4B7C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9F4B7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9F4B7C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  <w:r w:rsidR="00790420">
        <w:rPr>
          <w:rFonts w:ascii="Times New Roman" w:hAnsi="Times New Roman" w:cs="Times New Roman"/>
          <w:sz w:val="28"/>
          <w:szCs w:val="28"/>
        </w:rPr>
        <w:t>».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357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67FD2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55541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C667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111</cp:revision>
  <cp:lastPrinted>2022-11-08T06:33:00Z</cp:lastPrinted>
  <dcterms:created xsi:type="dcterms:W3CDTF">2020-07-15T09:19:00Z</dcterms:created>
  <dcterms:modified xsi:type="dcterms:W3CDTF">2022-11-29T05:56:00Z</dcterms:modified>
</cp:coreProperties>
</file>